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12" w14:textId="77777777" w:rsidR="00FC099D" w:rsidRDefault="00FC099D">
      <w:pPr>
        <w:overflowPunct/>
        <w:jc w:val="center"/>
        <w:textAlignment w:val="auto"/>
        <w:rPr>
          <w:rFonts w:cs="Arial"/>
          <w:b/>
          <w:noProof/>
          <w:sz w:val="22"/>
          <w:szCs w:val="22"/>
        </w:rPr>
      </w:pPr>
    </w:p>
    <w:p w14:paraId="07E0D678" w14:textId="77777777" w:rsidR="00FC099D" w:rsidRPr="00503E95" w:rsidRDefault="00FC099D">
      <w:pPr>
        <w:overflowPunct/>
        <w:jc w:val="center"/>
        <w:textAlignment w:val="auto"/>
        <w:rPr>
          <w:rFonts w:cs="Arial"/>
          <w:b/>
          <w:bCs/>
          <w:sz w:val="22"/>
          <w:szCs w:val="22"/>
        </w:rPr>
      </w:pPr>
      <w:r w:rsidRPr="00503E95">
        <w:rPr>
          <w:rFonts w:cs="Arial"/>
          <w:b/>
          <w:noProof/>
          <w:sz w:val="22"/>
          <w:szCs w:val="22"/>
        </w:rPr>
        <w:drawing>
          <wp:inline distT="0" distB="0" distL="0" distR="0" wp14:anchorId="2B0A38B2" wp14:editId="422DD942">
            <wp:extent cx="882502" cy="895843"/>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57906F0E" w14:textId="77777777" w:rsidR="00FC099D" w:rsidRPr="00503E95" w:rsidRDefault="00FC099D">
      <w:pPr>
        <w:overflowPunct/>
        <w:textAlignment w:val="auto"/>
        <w:rPr>
          <w:rFonts w:cs="Arial"/>
          <w:sz w:val="22"/>
          <w:szCs w:val="22"/>
        </w:rPr>
      </w:pPr>
    </w:p>
    <w:p w14:paraId="5B0149C8" w14:textId="77777777" w:rsidR="00FC099D" w:rsidRPr="00503E95" w:rsidRDefault="00FC099D">
      <w:pPr>
        <w:overflowPunct/>
        <w:textAlignment w:val="auto"/>
        <w:rPr>
          <w:rFonts w:cs="Arial"/>
          <w:sz w:val="22"/>
          <w:szCs w:val="22"/>
        </w:rPr>
      </w:pPr>
    </w:p>
    <w:p w14:paraId="5B787025" w14:textId="77777777" w:rsidR="00FC099D" w:rsidRPr="00503E95" w:rsidRDefault="00FC099D" w:rsidP="006E4FD0">
      <w:pPr>
        <w:pStyle w:val="berschrift4"/>
        <w:rPr>
          <w:rFonts w:ascii="Arial" w:hAnsi="Arial"/>
          <w:sz w:val="22"/>
          <w:szCs w:val="22"/>
        </w:rPr>
      </w:pPr>
      <w:r w:rsidRPr="00503E95">
        <w:rPr>
          <w:rFonts w:ascii="Arial" w:hAnsi="Arial"/>
          <w:sz w:val="22"/>
          <w:szCs w:val="22"/>
        </w:rPr>
        <w:t>PRESSEMITTEILUNG</w:t>
      </w:r>
    </w:p>
    <w:p w14:paraId="36732A43" w14:textId="77777777" w:rsidR="00FC099D" w:rsidRPr="00503E95" w:rsidRDefault="00FC099D" w:rsidP="00D82CB9">
      <w:pPr>
        <w:rPr>
          <w:rFonts w:cs="Arial"/>
          <w:sz w:val="22"/>
          <w:szCs w:val="22"/>
          <w:lang w:val="it-IT"/>
        </w:rPr>
      </w:pPr>
    </w:p>
    <w:p w14:paraId="72A23BCA" w14:textId="77777777" w:rsidR="00FC099D" w:rsidRPr="00503E95" w:rsidRDefault="00FC099D" w:rsidP="005079CB">
      <w:pPr>
        <w:rPr>
          <w:rFonts w:cs="Arial"/>
          <w:color w:val="000000"/>
          <w:sz w:val="22"/>
          <w:szCs w:val="22"/>
        </w:rPr>
      </w:pPr>
    </w:p>
    <w:p w14:paraId="54DC9EDB" w14:textId="2E0706AE" w:rsidR="00FC099D" w:rsidRPr="008C6D9F" w:rsidRDefault="00FC099D" w:rsidP="005D0C01">
      <w:pPr>
        <w:rPr>
          <w:sz w:val="22"/>
          <w:szCs w:val="22"/>
        </w:rPr>
      </w:pPr>
      <w:r w:rsidRPr="008C6D9F">
        <w:rPr>
          <w:sz w:val="22"/>
          <w:szCs w:val="22"/>
        </w:rPr>
        <w:t xml:space="preserve">Am </w:t>
      </w:r>
      <w:r w:rsidRPr="008C6D9F">
        <w:rPr>
          <w:b/>
          <w:noProof/>
          <w:sz w:val="22"/>
          <w:szCs w:val="22"/>
        </w:rPr>
        <w:t>Samstag, 18. Januar um 20.00 Uhr</w:t>
      </w:r>
      <w:r w:rsidRPr="008C6D9F">
        <w:rPr>
          <w:b/>
          <w:sz w:val="22"/>
          <w:szCs w:val="22"/>
        </w:rPr>
        <w:t xml:space="preserve"> </w:t>
      </w:r>
      <w:r w:rsidRPr="008C6D9F">
        <w:rPr>
          <w:sz w:val="22"/>
          <w:szCs w:val="22"/>
        </w:rPr>
        <w:t xml:space="preserve">kommt </w:t>
      </w:r>
      <w:r w:rsidRPr="008C6D9F">
        <w:rPr>
          <w:b/>
          <w:noProof/>
          <w:sz w:val="22"/>
          <w:szCs w:val="22"/>
        </w:rPr>
        <w:t>Thomas Kreimeyer</w:t>
      </w:r>
      <w:r w:rsidRPr="008C6D9F">
        <w:rPr>
          <w:b/>
          <w:sz w:val="22"/>
          <w:szCs w:val="22"/>
        </w:rPr>
        <w:t xml:space="preserve"> </w:t>
      </w:r>
      <w:r w:rsidR="00E91D64">
        <w:rPr>
          <w:sz w:val="22"/>
          <w:szCs w:val="22"/>
        </w:rPr>
        <w:t xml:space="preserve">erneut </w:t>
      </w:r>
      <w:r w:rsidRPr="008C6D9F">
        <w:rPr>
          <w:sz w:val="22"/>
          <w:szCs w:val="22"/>
        </w:rPr>
        <w:t xml:space="preserve">mit </w:t>
      </w:r>
      <w:r w:rsidR="008C6D9F">
        <w:rPr>
          <w:sz w:val="22"/>
          <w:szCs w:val="22"/>
        </w:rPr>
        <w:t>seinem</w:t>
      </w:r>
      <w:r w:rsidRPr="008C6D9F">
        <w:rPr>
          <w:sz w:val="22"/>
          <w:szCs w:val="22"/>
        </w:rPr>
        <w:t xml:space="preserve"> Programm „</w:t>
      </w:r>
      <w:r w:rsidRPr="008C6D9F">
        <w:rPr>
          <w:noProof/>
          <w:sz w:val="22"/>
          <w:szCs w:val="22"/>
        </w:rPr>
        <w:t>Kabarett der rote Stuhl</w:t>
      </w:r>
      <w:r w:rsidRPr="008C6D9F">
        <w:rPr>
          <w:sz w:val="22"/>
          <w:szCs w:val="22"/>
        </w:rPr>
        <w:t xml:space="preserve">“ </w:t>
      </w:r>
      <w:r w:rsidRPr="008C6D9F">
        <w:rPr>
          <w:noProof/>
          <w:sz w:val="22"/>
          <w:szCs w:val="22"/>
        </w:rPr>
        <w:t>i</w:t>
      </w:r>
      <w:r w:rsidR="00A2303D">
        <w:rPr>
          <w:noProof/>
          <w:sz w:val="22"/>
          <w:szCs w:val="22"/>
        </w:rPr>
        <w:t>ns</w:t>
      </w:r>
      <w:r w:rsidRPr="008C6D9F">
        <w:rPr>
          <w:noProof/>
          <w:sz w:val="22"/>
          <w:szCs w:val="22"/>
        </w:rPr>
        <w:t xml:space="preserve"> Studio</w:t>
      </w:r>
      <w:r w:rsidRPr="008C6D9F">
        <w:rPr>
          <w:sz w:val="22"/>
          <w:szCs w:val="22"/>
        </w:rPr>
        <w:t xml:space="preserve"> des Kulturhauses Osterfeld.</w:t>
      </w:r>
      <w:bookmarkStart w:id="0" w:name="_GoBack"/>
      <w:bookmarkEnd w:id="0"/>
    </w:p>
    <w:p w14:paraId="2EC715BF" w14:textId="77777777" w:rsidR="00FC099D" w:rsidRPr="008C6D9F" w:rsidRDefault="00FC099D" w:rsidP="00DD487E">
      <w:pPr>
        <w:pStyle w:val="KeinLeerraum"/>
        <w:rPr>
          <w:rFonts w:ascii="Arial" w:hAnsi="Arial" w:cs="Arial"/>
          <w:color w:val="auto"/>
          <w:sz w:val="22"/>
          <w:szCs w:val="22"/>
        </w:rPr>
      </w:pPr>
    </w:p>
    <w:p w14:paraId="7AD531A1" w14:textId="282AEBD7" w:rsidR="00E91D64" w:rsidRDefault="00E91D64" w:rsidP="00E91D64">
      <w:pPr>
        <w:rPr>
          <w:rFonts w:cs="Arial"/>
          <w:bCs/>
          <w:noProof/>
          <w:kern w:val="36"/>
          <w:sz w:val="22"/>
          <w:szCs w:val="22"/>
        </w:rPr>
      </w:pPr>
      <w:r w:rsidRPr="00E91D64">
        <w:rPr>
          <w:rFonts w:cs="Arial"/>
          <w:bCs/>
          <w:noProof/>
          <w:kern w:val="36"/>
          <w:sz w:val="22"/>
          <w:szCs w:val="22"/>
        </w:rPr>
        <w:t>Thomas Kreimeyer</w:t>
      </w:r>
      <w:r w:rsidRPr="00E91D64">
        <w:rPr>
          <w:rFonts w:cs="Arial"/>
          <w:bCs/>
          <w:noProof/>
          <w:kern w:val="36"/>
          <w:sz w:val="22"/>
          <w:szCs w:val="22"/>
        </w:rPr>
        <w:t xml:space="preserve"> </w:t>
      </w:r>
      <w:r w:rsidRPr="00E91D64">
        <w:rPr>
          <w:rFonts w:cs="Arial"/>
          <w:bCs/>
          <w:noProof/>
          <w:kern w:val="36"/>
          <w:sz w:val="22"/>
          <w:szCs w:val="22"/>
        </w:rPr>
        <w:t xml:space="preserve">ist sich unterhaltender Unterhalter. Er kommt mit den Zuschauern ins Gespräch. Die Zuschauer mit ihm. Die Presse nannte das 'Kabarett der rote Stuhl': Die beste Unterhaltung, seit es Kommunikation gibt. </w:t>
      </w:r>
    </w:p>
    <w:p w14:paraId="65C23916" w14:textId="77777777" w:rsidR="00E91D64" w:rsidRPr="00E91D64" w:rsidRDefault="00E91D64" w:rsidP="00E91D64">
      <w:pPr>
        <w:rPr>
          <w:rFonts w:cs="Arial"/>
          <w:bCs/>
          <w:noProof/>
          <w:kern w:val="36"/>
          <w:sz w:val="22"/>
          <w:szCs w:val="22"/>
        </w:rPr>
      </w:pPr>
    </w:p>
    <w:p w14:paraId="5FDDECA4" w14:textId="29968029" w:rsidR="00E91D64" w:rsidRDefault="00E91D64" w:rsidP="00E91D64">
      <w:pPr>
        <w:rPr>
          <w:rFonts w:cs="Arial"/>
          <w:bCs/>
          <w:noProof/>
          <w:kern w:val="36"/>
          <w:sz w:val="22"/>
          <w:szCs w:val="22"/>
        </w:rPr>
      </w:pPr>
      <w:r w:rsidRPr="00E91D64">
        <w:rPr>
          <w:rFonts w:cs="Arial"/>
          <w:bCs/>
          <w:noProof/>
          <w:kern w:val="36"/>
          <w:sz w:val="22"/>
          <w:szCs w:val="22"/>
        </w:rPr>
        <w:t>In der Laudatio für den 2013 in Wien gewonnenen Österreichischen Goldenen Kleinkunstnagel hieß es:</w:t>
      </w:r>
      <w:r>
        <w:rPr>
          <w:rFonts w:cs="Arial"/>
          <w:bCs/>
          <w:noProof/>
          <w:kern w:val="36"/>
          <w:sz w:val="22"/>
          <w:szCs w:val="22"/>
        </w:rPr>
        <w:t xml:space="preserve"> „</w:t>
      </w:r>
      <w:r w:rsidRPr="00E91D64">
        <w:rPr>
          <w:rFonts w:cs="Arial"/>
          <w:bCs/>
          <w:noProof/>
          <w:kern w:val="36"/>
          <w:sz w:val="22"/>
          <w:szCs w:val="22"/>
        </w:rPr>
        <w:t xml:space="preserve">Kreimeyer webt ein Netz mit dem und über das Publikum. Er macht aus jeder Wortspende ein Vermögen." (Peter Blau, Kabarett AT, 2013) </w:t>
      </w:r>
    </w:p>
    <w:p w14:paraId="0DBF63B0" w14:textId="77777777" w:rsidR="00E91D64" w:rsidRPr="00E91D64" w:rsidRDefault="00E91D64" w:rsidP="00E91D64">
      <w:pPr>
        <w:rPr>
          <w:rFonts w:cs="Arial"/>
          <w:bCs/>
          <w:noProof/>
          <w:kern w:val="36"/>
          <w:sz w:val="22"/>
          <w:szCs w:val="22"/>
        </w:rPr>
      </w:pPr>
    </w:p>
    <w:p w14:paraId="5FCC32DB" w14:textId="112D703F" w:rsidR="00E91D64" w:rsidRDefault="00E91D64" w:rsidP="00E91D64">
      <w:pPr>
        <w:rPr>
          <w:rFonts w:cs="Arial"/>
          <w:bCs/>
          <w:noProof/>
          <w:kern w:val="36"/>
          <w:sz w:val="22"/>
          <w:szCs w:val="22"/>
        </w:rPr>
      </w:pPr>
      <w:r>
        <w:rPr>
          <w:rFonts w:cs="Arial"/>
          <w:bCs/>
          <w:noProof/>
          <w:kern w:val="36"/>
          <w:sz w:val="22"/>
          <w:szCs w:val="22"/>
        </w:rPr>
        <w:t>„</w:t>
      </w:r>
      <w:r w:rsidRPr="00E91D64">
        <w:rPr>
          <w:rFonts w:cs="Arial"/>
          <w:bCs/>
          <w:noProof/>
          <w:kern w:val="36"/>
          <w:sz w:val="22"/>
          <w:szCs w:val="22"/>
        </w:rPr>
        <w:t>Kreimeyer beherrscht die Kunst, witzige oder absurde Momente der Kommunikation herauszuarbeiten und zu kommentieren, ohne zu verletzten oder bloßzustellen.</w:t>
      </w:r>
      <w:r>
        <w:rPr>
          <w:rFonts w:cs="Arial"/>
          <w:bCs/>
          <w:noProof/>
          <w:kern w:val="36"/>
          <w:sz w:val="22"/>
          <w:szCs w:val="22"/>
        </w:rPr>
        <w:t>“</w:t>
      </w:r>
      <w:r w:rsidRPr="00E91D64">
        <w:rPr>
          <w:rFonts w:cs="Arial"/>
          <w:bCs/>
          <w:noProof/>
          <w:kern w:val="36"/>
          <w:sz w:val="22"/>
          <w:szCs w:val="22"/>
        </w:rPr>
        <w:t xml:space="preserve"> (Angela Rietdorf, Rheinische Post, 2013) </w:t>
      </w:r>
    </w:p>
    <w:p w14:paraId="3AB887F4" w14:textId="77777777" w:rsidR="00E91D64" w:rsidRPr="00E91D64" w:rsidRDefault="00E91D64" w:rsidP="00E91D64">
      <w:pPr>
        <w:rPr>
          <w:rFonts w:cs="Arial"/>
          <w:bCs/>
          <w:noProof/>
          <w:kern w:val="36"/>
          <w:sz w:val="22"/>
          <w:szCs w:val="22"/>
        </w:rPr>
      </w:pPr>
    </w:p>
    <w:p w14:paraId="0C322F1D" w14:textId="6258CCFA" w:rsidR="00E91D64" w:rsidRDefault="00E91D64" w:rsidP="00E91D64">
      <w:pPr>
        <w:rPr>
          <w:rFonts w:cs="Arial"/>
          <w:bCs/>
          <w:noProof/>
          <w:kern w:val="36"/>
          <w:sz w:val="22"/>
          <w:szCs w:val="22"/>
        </w:rPr>
      </w:pPr>
      <w:r w:rsidRPr="00E91D64">
        <w:rPr>
          <w:rFonts w:cs="Arial"/>
          <w:bCs/>
          <w:noProof/>
          <w:kern w:val="36"/>
          <w:sz w:val="22"/>
          <w:szCs w:val="22"/>
        </w:rPr>
        <w:t xml:space="preserve">Das Theater ist stets am Nerv der Zeit. Sucht immer wieder nach modernen Formen. Kann aber gar nicht so spontan sein wie Thomas Kreimeyer's Steh-Greif-Kabarett. Denn es ist lebendig und jeden Abend neu. Der eine sagt was. Der andere auch. Und schon ist es passiert. Was für ein Theater. Theater ist ein Ort des Dramas. Beim Steh-Greif-Kabarett fließen die Tränen jedoch auch noch aus ganz anderen Gründen. </w:t>
      </w:r>
    </w:p>
    <w:p w14:paraId="03BC7821" w14:textId="77777777" w:rsidR="00E91D64" w:rsidRPr="00E91D64" w:rsidRDefault="00E91D64" w:rsidP="00E91D64">
      <w:pPr>
        <w:rPr>
          <w:rFonts w:cs="Arial"/>
          <w:bCs/>
          <w:noProof/>
          <w:kern w:val="36"/>
          <w:sz w:val="22"/>
          <w:szCs w:val="22"/>
        </w:rPr>
      </w:pPr>
    </w:p>
    <w:p w14:paraId="6FD7CF59" w14:textId="0E2A1591" w:rsidR="00E91D64" w:rsidRPr="00E91D64" w:rsidRDefault="00E91D64" w:rsidP="00E91D64">
      <w:pPr>
        <w:rPr>
          <w:rFonts w:cs="Arial"/>
          <w:bCs/>
          <w:noProof/>
          <w:kern w:val="36"/>
          <w:sz w:val="22"/>
          <w:szCs w:val="22"/>
        </w:rPr>
      </w:pPr>
      <w:r w:rsidRPr="00E91D64">
        <w:rPr>
          <w:rFonts w:cs="Arial"/>
          <w:bCs/>
          <w:noProof/>
          <w:kern w:val="36"/>
          <w:sz w:val="22"/>
          <w:szCs w:val="22"/>
        </w:rPr>
        <w:t xml:space="preserve">Kreimeyer nimmt eulenspiegelisch die Zuschauer beim Wort - nimmt das Leben wörtlich. Mehr aus dem Leben gegriffen geht nicht. Worte und Sätze schwirren durch den Raum, interessierte Fragen landen wo sie am wenigsten erwartet wurden. Überraschen, verwundern, erheitern, erhellen. An einem einzigen Kreimeyer-Abend kann vom Lustspiel übers Drama bis zum Kabarett alles </w:t>
      </w:r>
      <w:r>
        <w:rPr>
          <w:rFonts w:cs="Arial"/>
          <w:bCs/>
          <w:noProof/>
          <w:kern w:val="36"/>
          <w:sz w:val="22"/>
          <w:szCs w:val="22"/>
        </w:rPr>
        <w:t>g</w:t>
      </w:r>
      <w:r w:rsidRPr="00E91D64">
        <w:rPr>
          <w:rFonts w:cs="Arial"/>
          <w:bCs/>
          <w:noProof/>
          <w:kern w:val="36"/>
          <w:sz w:val="22"/>
          <w:szCs w:val="22"/>
        </w:rPr>
        <w:t xml:space="preserve">eschehen. Und das tut es auch. </w:t>
      </w:r>
    </w:p>
    <w:p w14:paraId="24046E5B" w14:textId="77777777" w:rsidR="003776E4" w:rsidRDefault="003776E4" w:rsidP="005873ED">
      <w:pPr>
        <w:rPr>
          <w:rFonts w:cs="Arial"/>
          <w:bCs/>
          <w:noProof/>
          <w:kern w:val="36"/>
          <w:sz w:val="22"/>
          <w:szCs w:val="22"/>
        </w:rPr>
      </w:pPr>
    </w:p>
    <w:p w14:paraId="590A5886" w14:textId="77777777" w:rsidR="003776E4" w:rsidRPr="0012288F" w:rsidRDefault="003776E4" w:rsidP="003776E4">
      <w:pPr>
        <w:pStyle w:val="NurText"/>
        <w:rPr>
          <w:rFonts w:ascii="Arial" w:eastAsia="ArialMT" w:hAnsi="Arial" w:cs="Arial"/>
          <w:b/>
          <w:sz w:val="22"/>
          <w:szCs w:val="22"/>
          <w:lang w:eastAsia="de-DE"/>
        </w:rPr>
      </w:pPr>
      <w:r w:rsidRPr="0012288F">
        <w:rPr>
          <w:rFonts w:ascii="Arial" w:eastAsia="ArialMT" w:hAnsi="Arial" w:cs="Arial"/>
          <w:b/>
          <w:sz w:val="22"/>
          <w:szCs w:val="22"/>
          <w:lang w:eastAsia="de-DE"/>
        </w:rPr>
        <w:t>Veranstalter</w:t>
      </w:r>
    </w:p>
    <w:p w14:paraId="7CF2E0BF" w14:textId="77777777" w:rsidR="003776E4" w:rsidRDefault="003776E4" w:rsidP="003776E4">
      <w:pPr>
        <w:pStyle w:val="NurText"/>
        <w:rPr>
          <w:rFonts w:ascii="Arial" w:hAnsi="Arial" w:cs="Arial"/>
          <w:sz w:val="22"/>
          <w:szCs w:val="22"/>
        </w:rPr>
      </w:pPr>
      <w:r w:rsidRPr="0012288F">
        <w:rPr>
          <w:rFonts w:ascii="Arial" w:eastAsia="ArialMT" w:hAnsi="Arial" w:cs="Arial"/>
          <w:sz w:val="22"/>
          <w:szCs w:val="22"/>
          <w:lang w:eastAsia="de-DE"/>
        </w:rPr>
        <w:t>Kulturhaus Osterfeld</w:t>
      </w:r>
    </w:p>
    <w:p w14:paraId="0CA4F7F3" w14:textId="77777777" w:rsidR="003776E4" w:rsidRPr="0012288F" w:rsidRDefault="003776E4" w:rsidP="003776E4">
      <w:pPr>
        <w:pStyle w:val="NurText"/>
        <w:rPr>
          <w:rFonts w:ascii="Arial" w:eastAsia="ArialMT" w:hAnsi="Arial" w:cs="Arial"/>
          <w:sz w:val="22"/>
          <w:szCs w:val="22"/>
          <w:lang w:eastAsia="de-DE"/>
        </w:rPr>
      </w:pPr>
    </w:p>
    <w:p w14:paraId="2FC8E2CB" w14:textId="77777777" w:rsidR="003776E4" w:rsidRPr="0012288F" w:rsidRDefault="003776E4" w:rsidP="003776E4">
      <w:pPr>
        <w:pStyle w:val="NurText"/>
        <w:rPr>
          <w:rFonts w:ascii="Arial" w:eastAsia="ArialMT" w:hAnsi="Arial" w:cs="Arial"/>
          <w:b/>
          <w:sz w:val="22"/>
          <w:szCs w:val="22"/>
          <w:lang w:eastAsia="de-DE"/>
        </w:rPr>
      </w:pPr>
      <w:r w:rsidRPr="0012288F">
        <w:rPr>
          <w:rFonts w:ascii="Arial" w:eastAsia="ArialMT" w:hAnsi="Arial" w:cs="Arial"/>
          <w:b/>
          <w:sz w:val="22"/>
          <w:szCs w:val="22"/>
          <w:lang w:eastAsia="de-DE"/>
        </w:rPr>
        <w:t>In Kooperation mit</w:t>
      </w:r>
    </w:p>
    <w:p w14:paraId="48B16475" w14:textId="77777777" w:rsidR="003776E4" w:rsidRDefault="003776E4" w:rsidP="003776E4">
      <w:pPr>
        <w:pStyle w:val="NurText"/>
        <w:rPr>
          <w:rFonts w:ascii="Arial" w:hAnsi="Arial" w:cs="Arial"/>
          <w:sz w:val="22"/>
          <w:szCs w:val="22"/>
        </w:rPr>
      </w:pPr>
      <w:r>
        <w:rPr>
          <w:rFonts w:ascii="Arial" w:hAnsi="Arial" w:cs="Arial"/>
          <w:sz w:val="22"/>
          <w:szCs w:val="22"/>
        </w:rPr>
        <w:t>Penn-Club 2000 e.V.</w:t>
      </w:r>
    </w:p>
    <w:p w14:paraId="5867A6C2" w14:textId="77777777" w:rsidR="003776E4" w:rsidRPr="008C6D9F" w:rsidRDefault="003776E4" w:rsidP="005873ED">
      <w:pPr>
        <w:rPr>
          <w:rFonts w:cs="Arial"/>
          <w:bCs/>
          <w:kern w:val="36"/>
          <w:sz w:val="22"/>
          <w:szCs w:val="22"/>
        </w:rPr>
      </w:pPr>
    </w:p>
    <w:p w14:paraId="1B753A8B" w14:textId="77777777" w:rsidR="00FC099D" w:rsidRPr="008C6D9F" w:rsidRDefault="00FC099D" w:rsidP="005873ED">
      <w:pPr>
        <w:rPr>
          <w:rFonts w:cs="Arial"/>
          <w:bCs/>
          <w:kern w:val="36"/>
          <w:sz w:val="22"/>
          <w:szCs w:val="22"/>
        </w:rPr>
      </w:pPr>
    </w:p>
    <w:p w14:paraId="7B53A6B5" w14:textId="77777777" w:rsidR="00FC099D" w:rsidRPr="008C6D9F" w:rsidRDefault="00FC099D" w:rsidP="005873ED">
      <w:pPr>
        <w:rPr>
          <w:rFonts w:cs="Arial"/>
          <w:bCs/>
          <w:kern w:val="36"/>
          <w:sz w:val="22"/>
          <w:szCs w:val="22"/>
        </w:rPr>
      </w:pPr>
      <w:r w:rsidRPr="008C6D9F">
        <w:rPr>
          <w:rFonts w:cs="Arial"/>
          <w:bCs/>
          <w:noProof/>
          <w:kern w:val="36"/>
          <w:sz w:val="22"/>
          <w:szCs w:val="22"/>
        </w:rPr>
        <w:t>VK: € 21,00 / erm. 17,60 AK: € 24,70 / erm. 18,70</w:t>
      </w:r>
    </w:p>
    <w:p w14:paraId="532F6125" w14:textId="77777777" w:rsidR="00FC099D" w:rsidRPr="008C6D9F" w:rsidRDefault="00FC099D" w:rsidP="00803C09">
      <w:pPr>
        <w:rPr>
          <w:rFonts w:eastAsia="ArialMT" w:cs="Arial"/>
          <w:sz w:val="22"/>
          <w:szCs w:val="22"/>
        </w:rPr>
      </w:pPr>
    </w:p>
    <w:p w14:paraId="5BAE97CA" w14:textId="77777777" w:rsidR="00FC099D" w:rsidRDefault="00FC099D" w:rsidP="00E8435D">
      <w:pPr>
        <w:rPr>
          <w:rFonts w:cs="Arial"/>
          <w:bCs/>
          <w:noProof/>
          <w:sz w:val="22"/>
          <w:szCs w:val="22"/>
        </w:rPr>
      </w:pPr>
      <w:r w:rsidRPr="008C6D9F">
        <w:rPr>
          <w:rFonts w:eastAsia="ArialMT" w:cs="Arial"/>
          <w:sz w:val="22"/>
          <w:szCs w:val="22"/>
        </w:rPr>
        <w:t xml:space="preserve">Weitere Informationen finden Sie unter </w:t>
      </w:r>
      <w:r w:rsidR="00F83E7D" w:rsidRPr="00F83E7D">
        <w:rPr>
          <w:rFonts w:cs="Arial"/>
          <w:bCs/>
          <w:noProof/>
          <w:sz w:val="22"/>
          <w:szCs w:val="22"/>
        </w:rPr>
        <w:t>https://</w:t>
      </w:r>
      <w:hyperlink r:id="rId9" w:history="1">
        <w:r w:rsidR="008C6D9F" w:rsidRPr="00F83E7D">
          <w:rPr>
            <w:rStyle w:val="Hyperlink"/>
            <w:rFonts w:cs="Arial"/>
            <w:bCs/>
            <w:noProof/>
            <w:color w:val="auto"/>
            <w:sz w:val="22"/>
            <w:szCs w:val="22"/>
            <w:u w:val="none"/>
          </w:rPr>
          <w:t>www.kabarett-der-rote-stuhl.de/</w:t>
        </w:r>
      </w:hyperlink>
    </w:p>
    <w:p w14:paraId="540207EF" w14:textId="77777777" w:rsidR="008C6D9F" w:rsidRPr="008C6D9F" w:rsidRDefault="008C6D9F" w:rsidP="00E8435D">
      <w:pPr>
        <w:rPr>
          <w:rFonts w:eastAsia="ArialMT" w:cs="Arial"/>
          <w:sz w:val="22"/>
          <w:szCs w:val="22"/>
        </w:rPr>
      </w:pPr>
    </w:p>
    <w:p w14:paraId="4A3BFBD2" w14:textId="77777777" w:rsidR="00FC099D" w:rsidRPr="008C6D9F" w:rsidRDefault="00FC099D" w:rsidP="00E8435D">
      <w:pPr>
        <w:rPr>
          <w:rFonts w:cs="Arial"/>
          <w:sz w:val="22"/>
          <w:szCs w:val="22"/>
        </w:rPr>
      </w:pPr>
      <w:r w:rsidRPr="008C6D9F">
        <w:rPr>
          <w:rFonts w:cs="Arial"/>
          <w:sz w:val="22"/>
          <w:szCs w:val="22"/>
        </w:rPr>
        <w:t xml:space="preserve">Karten und Informationen gibt es im Kulturhaus Osterfeld (07231) 3182-15, dienstags bis samstags, 14.00 bis 18.00 Uhr, per Mail unter: </w:t>
      </w:r>
      <w:hyperlink r:id="rId10" w:history="1">
        <w:r w:rsidRPr="008C6D9F">
          <w:rPr>
            <w:rStyle w:val="Hyperlink"/>
            <w:rFonts w:cs="Arial"/>
            <w:color w:val="auto"/>
            <w:sz w:val="22"/>
            <w:szCs w:val="22"/>
          </w:rPr>
          <w:t>karten@kulturhaus-osterfeld.de</w:t>
        </w:r>
      </w:hyperlink>
      <w:r w:rsidRPr="008C6D9F">
        <w:rPr>
          <w:rFonts w:cs="Arial"/>
          <w:sz w:val="22"/>
          <w:szCs w:val="22"/>
        </w:rPr>
        <w:t xml:space="preserve"> und an allen bekannten Vorverkaufsstellen oder unter </w:t>
      </w:r>
      <w:hyperlink r:id="rId11" w:history="1">
        <w:r w:rsidRPr="008C6D9F">
          <w:rPr>
            <w:rStyle w:val="Hyperlink"/>
            <w:rFonts w:cs="Arial"/>
            <w:color w:val="auto"/>
            <w:sz w:val="22"/>
            <w:szCs w:val="22"/>
          </w:rPr>
          <w:t>www.kulturhaus-osterfeld.de</w:t>
        </w:r>
      </w:hyperlink>
      <w:r w:rsidRPr="008C6D9F">
        <w:rPr>
          <w:rFonts w:cs="Arial"/>
          <w:sz w:val="22"/>
          <w:szCs w:val="22"/>
        </w:rPr>
        <w:t xml:space="preserve">.  </w:t>
      </w:r>
    </w:p>
    <w:p w14:paraId="7A387AC2" w14:textId="77777777" w:rsidR="00FC099D" w:rsidRPr="008C6D9F" w:rsidRDefault="00FC099D" w:rsidP="00E8435D">
      <w:pPr>
        <w:rPr>
          <w:rFonts w:cs="Arial"/>
          <w:sz w:val="22"/>
          <w:szCs w:val="22"/>
        </w:rPr>
      </w:pPr>
    </w:p>
    <w:p w14:paraId="63CA4BA7" w14:textId="77777777" w:rsidR="00FC099D" w:rsidRPr="008C6D9F" w:rsidRDefault="00FC099D" w:rsidP="00E8435D">
      <w:pPr>
        <w:rPr>
          <w:rFonts w:cs="Arial"/>
          <w:sz w:val="22"/>
          <w:szCs w:val="22"/>
        </w:rPr>
      </w:pPr>
      <w:r w:rsidRPr="008C6D9F">
        <w:rPr>
          <w:rFonts w:cs="Arial"/>
          <w:sz w:val="22"/>
          <w:szCs w:val="22"/>
        </w:rPr>
        <w:t>i.A. Christine Samstag</w:t>
      </w:r>
    </w:p>
    <w:p w14:paraId="4008C7E1" w14:textId="6BDD825B" w:rsidR="00FC099D" w:rsidRDefault="00FC099D" w:rsidP="002E211D">
      <w:pPr>
        <w:rPr>
          <w:rFonts w:cs="Arial"/>
          <w:b/>
          <w:noProof/>
          <w:sz w:val="22"/>
          <w:szCs w:val="22"/>
        </w:rPr>
      </w:pPr>
      <w:r w:rsidRPr="008C6D9F">
        <w:rPr>
          <w:rFonts w:cs="Arial"/>
          <w:sz w:val="22"/>
          <w:szCs w:val="22"/>
        </w:rPr>
        <w:t>Presse und Sekretariat</w:t>
      </w:r>
    </w:p>
    <w:sectPr w:rsidR="00FC099D" w:rsidSect="002E211D">
      <w:footerReference w:type="default" r:id="rId12"/>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AC7C" w14:textId="77777777" w:rsidR="00FC099D" w:rsidRDefault="00FC099D">
      <w:r>
        <w:separator/>
      </w:r>
    </w:p>
  </w:endnote>
  <w:endnote w:type="continuationSeparator" w:id="0">
    <w:p w14:paraId="2486B099" w14:textId="77777777" w:rsidR="00FC099D" w:rsidRDefault="00F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28C" w14:textId="77777777" w:rsidR="00FF5A9D" w:rsidRDefault="00FF5A9D">
    <w:pPr>
      <w:pStyle w:val="Fuzeile"/>
      <w:jc w:val="center"/>
      <w:rPr>
        <w:b/>
        <w:sz w:val="18"/>
      </w:rPr>
    </w:pPr>
    <w:r>
      <w:rPr>
        <w:b/>
        <w:sz w:val="18"/>
      </w:rPr>
      <w:t>Kulturhaus Osterfeld e.V. Osterfeldstraße 12 D-75172 Pforzheim</w:t>
    </w:r>
  </w:p>
  <w:p w14:paraId="1CEA4359" w14:textId="77777777" w:rsidR="00FF5A9D" w:rsidRDefault="00FF5A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622662AE" w14:textId="77777777" w:rsidR="00FF5A9D" w:rsidRDefault="00E91D64" w:rsidP="00AE7A99">
    <w:pPr>
      <w:pStyle w:val="Fuzeile"/>
      <w:jc w:val="center"/>
      <w:rPr>
        <w:sz w:val="18"/>
      </w:rPr>
    </w:pPr>
    <w:hyperlink r:id="rId1" w:history="1">
      <w:r w:rsidR="00FF5A9D" w:rsidRPr="0061736B">
        <w:rPr>
          <w:rStyle w:val="Hyperlink"/>
          <w:sz w:val="18"/>
        </w:rPr>
        <w:t>presse@kulturhaus-osterfeld.de</w:t>
      </w:r>
    </w:hyperlink>
    <w:r w:rsidR="00FF5A9D">
      <w:rPr>
        <w:sz w:val="18"/>
      </w:rPr>
      <w:t xml:space="preserve">  </w:t>
    </w:r>
    <w:hyperlink r:id="rId2" w:history="1">
      <w:r w:rsidR="00FF5A9D">
        <w:rPr>
          <w:rStyle w:val="Hyperlink"/>
          <w:sz w:val="18"/>
        </w:rPr>
        <w:t>www.kulturhaus-osterfeld.de</w:t>
      </w:r>
    </w:hyperlink>
  </w:p>
  <w:p w14:paraId="75A493A3" w14:textId="77777777" w:rsidR="00FF5A9D" w:rsidRDefault="00FF5A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0D9" w14:textId="77777777" w:rsidR="00FC099D" w:rsidRDefault="00FC099D">
      <w:r>
        <w:separator/>
      </w:r>
    </w:p>
  </w:footnote>
  <w:footnote w:type="continuationSeparator" w:id="0">
    <w:p w14:paraId="11A36F6A" w14:textId="77777777" w:rsidR="00FC099D" w:rsidRDefault="00FC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3A57"/>
    <w:rsid w:val="000D46E8"/>
    <w:rsid w:val="000E6FD0"/>
    <w:rsid w:val="000F227B"/>
    <w:rsid w:val="00102C2D"/>
    <w:rsid w:val="00105308"/>
    <w:rsid w:val="00106BA2"/>
    <w:rsid w:val="00107847"/>
    <w:rsid w:val="00113D88"/>
    <w:rsid w:val="00117590"/>
    <w:rsid w:val="001225E1"/>
    <w:rsid w:val="0012288F"/>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077D"/>
    <w:rsid w:val="001E5622"/>
    <w:rsid w:val="001F41DF"/>
    <w:rsid w:val="001F66B5"/>
    <w:rsid w:val="002144B6"/>
    <w:rsid w:val="00222DCC"/>
    <w:rsid w:val="00222F41"/>
    <w:rsid w:val="00232E5F"/>
    <w:rsid w:val="00235CDD"/>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E211D"/>
    <w:rsid w:val="002F1104"/>
    <w:rsid w:val="00301AC6"/>
    <w:rsid w:val="003031ED"/>
    <w:rsid w:val="00324E1E"/>
    <w:rsid w:val="00341AE8"/>
    <w:rsid w:val="003544AD"/>
    <w:rsid w:val="003776E4"/>
    <w:rsid w:val="00386237"/>
    <w:rsid w:val="003A03BD"/>
    <w:rsid w:val="003B110D"/>
    <w:rsid w:val="003B67D9"/>
    <w:rsid w:val="003C5098"/>
    <w:rsid w:val="003D0535"/>
    <w:rsid w:val="003D1CA3"/>
    <w:rsid w:val="003D1D2E"/>
    <w:rsid w:val="003D28BD"/>
    <w:rsid w:val="003D7232"/>
    <w:rsid w:val="003E717F"/>
    <w:rsid w:val="003F05AB"/>
    <w:rsid w:val="003F1AF4"/>
    <w:rsid w:val="003F3FE4"/>
    <w:rsid w:val="003F6B04"/>
    <w:rsid w:val="00400E8B"/>
    <w:rsid w:val="00440B6F"/>
    <w:rsid w:val="00451581"/>
    <w:rsid w:val="004559A8"/>
    <w:rsid w:val="00482732"/>
    <w:rsid w:val="00485394"/>
    <w:rsid w:val="00486B75"/>
    <w:rsid w:val="004A53B8"/>
    <w:rsid w:val="004F2895"/>
    <w:rsid w:val="004F2E73"/>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37418"/>
    <w:rsid w:val="00743A11"/>
    <w:rsid w:val="00744F60"/>
    <w:rsid w:val="00753645"/>
    <w:rsid w:val="00757677"/>
    <w:rsid w:val="007657D3"/>
    <w:rsid w:val="007674E6"/>
    <w:rsid w:val="00770155"/>
    <w:rsid w:val="00772700"/>
    <w:rsid w:val="007A0829"/>
    <w:rsid w:val="007A551B"/>
    <w:rsid w:val="007A6156"/>
    <w:rsid w:val="007B5CFB"/>
    <w:rsid w:val="007C57E5"/>
    <w:rsid w:val="007D6C6F"/>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1631"/>
    <w:rsid w:val="008C6D9F"/>
    <w:rsid w:val="008E1562"/>
    <w:rsid w:val="009048C8"/>
    <w:rsid w:val="00905EEC"/>
    <w:rsid w:val="00914099"/>
    <w:rsid w:val="00921D03"/>
    <w:rsid w:val="009345D9"/>
    <w:rsid w:val="009430E7"/>
    <w:rsid w:val="009466DD"/>
    <w:rsid w:val="00957AB0"/>
    <w:rsid w:val="00975CD6"/>
    <w:rsid w:val="00990F89"/>
    <w:rsid w:val="00993BDC"/>
    <w:rsid w:val="009977F7"/>
    <w:rsid w:val="009A3EB4"/>
    <w:rsid w:val="009B004C"/>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2303D"/>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CF2002"/>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608E4"/>
    <w:rsid w:val="00E71206"/>
    <w:rsid w:val="00E71637"/>
    <w:rsid w:val="00E728D4"/>
    <w:rsid w:val="00E8435D"/>
    <w:rsid w:val="00E86451"/>
    <w:rsid w:val="00E91D64"/>
    <w:rsid w:val="00E9656A"/>
    <w:rsid w:val="00E96D60"/>
    <w:rsid w:val="00EA3AB4"/>
    <w:rsid w:val="00EA6AA7"/>
    <w:rsid w:val="00EB1B15"/>
    <w:rsid w:val="00EB63C8"/>
    <w:rsid w:val="00EC0890"/>
    <w:rsid w:val="00EC25D0"/>
    <w:rsid w:val="00ED717D"/>
    <w:rsid w:val="00EF297C"/>
    <w:rsid w:val="00EF5808"/>
    <w:rsid w:val="00F129E2"/>
    <w:rsid w:val="00F14DB5"/>
    <w:rsid w:val="00F21A6A"/>
    <w:rsid w:val="00F2417E"/>
    <w:rsid w:val="00F24D38"/>
    <w:rsid w:val="00F51E31"/>
    <w:rsid w:val="00F60F09"/>
    <w:rsid w:val="00F66BD8"/>
    <w:rsid w:val="00F7089F"/>
    <w:rsid w:val="00F70E39"/>
    <w:rsid w:val="00F72016"/>
    <w:rsid w:val="00F8102D"/>
    <w:rsid w:val="00F83E7D"/>
    <w:rsid w:val="00F868C0"/>
    <w:rsid w:val="00F901DE"/>
    <w:rsid w:val="00FA29B3"/>
    <w:rsid w:val="00FB741B"/>
    <w:rsid w:val="00FC099D"/>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F9F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4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31039110">
      <w:bodyDiv w:val="1"/>
      <w:marLeft w:val="0"/>
      <w:marRight w:val="0"/>
      <w:marTop w:val="0"/>
      <w:marBottom w:val="0"/>
      <w:divBdr>
        <w:top w:val="none" w:sz="0" w:space="0" w:color="auto"/>
        <w:left w:val="none" w:sz="0" w:space="0" w:color="auto"/>
        <w:bottom w:val="none" w:sz="0" w:space="0" w:color="auto"/>
        <w:right w:val="none" w:sz="0" w:space="0" w:color="auto"/>
      </w:divBdr>
      <w:divsChild>
        <w:div w:id="969701665">
          <w:marLeft w:val="0"/>
          <w:marRight w:val="0"/>
          <w:marTop w:val="0"/>
          <w:marBottom w:val="0"/>
          <w:divBdr>
            <w:top w:val="none" w:sz="0" w:space="0" w:color="auto"/>
            <w:left w:val="none" w:sz="0" w:space="0" w:color="auto"/>
            <w:bottom w:val="none" w:sz="0" w:space="0" w:color="auto"/>
            <w:right w:val="none" w:sz="0" w:space="0" w:color="auto"/>
          </w:divBdr>
        </w:div>
      </w:divsChild>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haus-osterfel.de" TargetMode="External"/><Relationship Id="rId5" Type="http://schemas.openxmlformats.org/officeDocument/2006/relationships/webSettings" Target="webSettings.xml"/><Relationship Id="rId10" Type="http://schemas.openxmlformats.org/officeDocument/2006/relationships/hyperlink" Target="mailto:karten@kulturhaus-osterfeld.de" TargetMode="External"/><Relationship Id="rId4" Type="http://schemas.openxmlformats.org/officeDocument/2006/relationships/settings" Target="settings.xml"/><Relationship Id="rId9" Type="http://schemas.openxmlformats.org/officeDocument/2006/relationships/hyperlink" Target="http://www.kabarett-der-rote-stuhl.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CDECE-AE0E-44FF-92E3-EDF72506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2301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2019-12-06T15:29:00Z</cp:lastPrinted>
  <dcterms:created xsi:type="dcterms:W3CDTF">2019-12-11T09:37:00Z</dcterms:created>
  <dcterms:modified xsi:type="dcterms:W3CDTF">2019-12-11T09:37:00Z</dcterms:modified>
</cp:coreProperties>
</file>