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10"/>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39F2EFAF" w14:textId="77777777" w:rsidR="006B52D3" w:rsidRDefault="006B52D3" w:rsidP="006B52D3">
      <w:pPr>
        <w:spacing w:before="0"/>
        <w:rPr>
          <w:rFonts w:ascii="Times Roman" w:hAnsi="Times Roman" w:hint="eastAsia"/>
          <w:b/>
          <w:bCs/>
          <w:sz w:val="24"/>
          <w:szCs w:val="24"/>
        </w:rPr>
      </w:pPr>
    </w:p>
    <w:p w14:paraId="34862F06" w14:textId="77777777" w:rsidR="00084EEF" w:rsidRDefault="00084EEF" w:rsidP="006B52D3">
      <w:pPr>
        <w:spacing w:before="0"/>
        <w:rPr>
          <w:rFonts w:cs="Arial" w:hint="eastAsia"/>
          <w:b/>
          <w:bCs/>
          <w:sz w:val="22"/>
          <w:szCs w:val="22"/>
        </w:rPr>
      </w:pPr>
    </w:p>
    <w:p w14:paraId="72A73B49" w14:textId="4159C679" w:rsidR="00263F60" w:rsidRPr="00DA62AF" w:rsidRDefault="00D07448" w:rsidP="006B52D3">
      <w:pPr>
        <w:spacing w:before="0"/>
        <w:rPr>
          <w:rFonts w:cs="Arial" w:hint="eastAsia"/>
          <w:b/>
          <w:bCs/>
          <w:sz w:val="22"/>
          <w:szCs w:val="22"/>
        </w:rPr>
      </w:pPr>
      <w:r>
        <w:rPr>
          <w:rFonts w:cs="Arial"/>
          <w:b/>
          <w:bCs/>
          <w:sz w:val="22"/>
          <w:szCs w:val="22"/>
        </w:rPr>
        <w:t>Mittwoch</w:t>
      </w:r>
      <w:r w:rsidR="00F930B4" w:rsidRPr="00DA62AF">
        <w:rPr>
          <w:rFonts w:cs="Arial"/>
          <w:b/>
          <w:bCs/>
          <w:sz w:val="22"/>
          <w:szCs w:val="22"/>
        </w:rPr>
        <w:t xml:space="preserve">, </w:t>
      </w:r>
      <w:r w:rsidR="00E34E14">
        <w:rPr>
          <w:rFonts w:cs="Arial"/>
          <w:b/>
          <w:bCs/>
          <w:sz w:val="22"/>
          <w:szCs w:val="22"/>
        </w:rPr>
        <w:t>1</w:t>
      </w:r>
      <w:r w:rsidR="00934674">
        <w:rPr>
          <w:rFonts w:cs="Arial"/>
          <w:b/>
          <w:bCs/>
          <w:sz w:val="22"/>
          <w:szCs w:val="22"/>
        </w:rPr>
        <w:t>7</w:t>
      </w:r>
      <w:r w:rsidR="00F930B4" w:rsidRPr="00DA62AF">
        <w:rPr>
          <w:rFonts w:cs="Arial"/>
          <w:b/>
          <w:bCs/>
          <w:sz w:val="22"/>
          <w:szCs w:val="22"/>
        </w:rPr>
        <w:t xml:space="preserve">. </w:t>
      </w:r>
      <w:r w:rsidR="00934674">
        <w:rPr>
          <w:rFonts w:cs="Arial"/>
          <w:b/>
          <w:bCs/>
          <w:sz w:val="22"/>
          <w:szCs w:val="22"/>
        </w:rPr>
        <w:t>November</w:t>
      </w:r>
      <w:r w:rsidR="00F930B4" w:rsidRPr="00DA62AF">
        <w:rPr>
          <w:rFonts w:cs="Arial"/>
          <w:b/>
          <w:bCs/>
          <w:sz w:val="22"/>
          <w:szCs w:val="22"/>
        </w:rPr>
        <w:t xml:space="preserve"> 202</w:t>
      </w:r>
      <w:r w:rsidR="00421319" w:rsidRPr="00DA62AF">
        <w:rPr>
          <w:rFonts w:cs="Arial"/>
          <w:b/>
          <w:bCs/>
          <w:sz w:val="22"/>
          <w:szCs w:val="22"/>
        </w:rPr>
        <w:t>1</w:t>
      </w:r>
      <w:r w:rsidR="00F930B4" w:rsidRPr="00DA62AF">
        <w:rPr>
          <w:rFonts w:cs="Arial"/>
          <w:b/>
          <w:bCs/>
          <w:sz w:val="22"/>
          <w:szCs w:val="22"/>
        </w:rPr>
        <w:t xml:space="preserve"> um </w:t>
      </w:r>
      <w:r w:rsidR="006D1BB7">
        <w:rPr>
          <w:rFonts w:cs="Arial"/>
          <w:b/>
          <w:bCs/>
          <w:sz w:val="22"/>
          <w:szCs w:val="22"/>
        </w:rPr>
        <w:t>19</w:t>
      </w:r>
      <w:r w:rsidR="00476354" w:rsidRPr="00DA62AF">
        <w:rPr>
          <w:rFonts w:cs="Arial"/>
          <w:b/>
          <w:bCs/>
          <w:sz w:val="22"/>
          <w:szCs w:val="22"/>
        </w:rPr>
        <w:t>.</w:t>
      </w:r>
      <w:r>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76F32B1E"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6D1BB7">
        <w:rPr>
          <w:rFonts w:cs="Arial"/>
          <w:b w:val="0"/>
          <w:bCs w:val="0"/>
          <w:sz w:val="22"/>
          <w:szCs w:val="22"/>
        </w:rPr>
        <w:t>Großer Saal</w:t>
      </w:r>
    </w:p>
    <w:p w14:paraId="02C10DFF" w14:textId="79CE9837" w:rsidR="004D2259" w:rsidRPr="00997092" w:rsidRDefault="00AD5576" w:rsidP="004D2259">
      <w:pPr>
        <w:pStyle w:val="Text"/>
        <w:rPr>
          <w:b/>
          <w:bCs/>
          <w:sz w:val="22"/>
          <w:szCs w:val="22"/>
        </w:rPr>
      </w:pPr>
      <w:r>
        <w:rPr>
          <w:rFonts w:eastAsia="Times New Roman" w:cs="Arial"/>
          <w:b/>
          <w:bCs/>
          <w:color w:val="auto"/>
          <w:sz w:val="22"/>
          <w:szCs w:val="22"/>
          <w:bdr w:val="none" w:sz="0" w:space="0" w:color="auto"/>
          <w14:textOutline w14:w="0" w14:cap="rnd" w14:cmpd="sng" w14:algn="ctr">
            <w14:noFill/>
            <w14:prstDash w14:val="solid"/>
            <w14:bevel/>
          </w14:textOutline>
        </w:rPr>
        <w:t xml:space="preserve">Vortrag Osterfeld for future - </w:t>
      </w:r>
      <w:r>
        <w:rPr>
          <w:b/>
          <w:bCs/>
          <w:sz w:val="22"/>
          <w:szCs w:val="22"/>
        </w:rPr>
        <w:t>Vortragsreihe für Zukunftsfragen</w:t>
      </w:r>
      <w:r w:rsidR="004D2259" w:rsidRPr="00997092">
        <w:rPr>
          <w:rFonts w:hint="eastAsia"/>
          <w:b/>
          <w:bCs/>
          <w:sz w:val="22"/>
          <w:szCs w:val="22"/>
        </w:rPr>
        <w:t xml:space="preserve"> </w:t>
      </w:r>
    </w:p>
    <w:p w14:paraId="1BC8D11A" w14:textId="77777777" w:rsidR="004E5161" w:rsidRDefault="004E5161" w:rsidP="008974A5">
      <w:pPr>
        <w:pStyle w:val="Text"/>
        <w:rPr>
          <w:b/>
          <w:bCs/>
          <w:sz w:val="22"/>
          <w:szCs w:val="22"/>
        </w:rPr>
      </w:pPr>
      <w:bookmarkStart w:id="0" w:name="_Hlk86411740"/>
      <w:r w:rsidRPr="004E5161">
        <w:rPr>
          <w:rFonts w:hint="eastAsia"/>
          <w:b/>
          <w:bCs/>
          <w:sz w:val="22"/>
          <w:szCs w:val="22"/>
        </w:rPr>
        <w:t>Künstliches Bewusstsein - Was Menschen glauben und Maschinen tun</w:t>
      </w:r>
    </w:p>
    <w:p w14:paraId="1EC92359" w14:textId="07928A1B" w:rsidR="004D2259" w:rsidRDefault="001F67D9" w:rsidP="008974A5">
      <w:pPr>
        <w:pStyle w:val="Text"/>
        <w:rPr>
          <w:sz w:val="22"/>
          <w:szCs w:val="22"/>
        </w:rPr>
      </w:pPr>
      <w:bookmarkStart w:id="1" w:name="_Hlk86411726"/>
      <w:bookmarkEnd w:id="0"/>
      <w:r w:rsidRPr="001F67D9">
        <w:rPr>
          <w:rFonts w:hint="eastAsia"/>
          <w:sz w:val="22"/>
          <w:szCs w:val="22"/>
        </w:rPr>
        <w:t>Prof. Dr. Karsten Wendland</w:t>
      </w:r>
    </w:p>
    <w:bookmarkEnd w:id="1"/>
    <w:p w14:paraId="6679B0F7" w14:textId="77777777" w:rsidR="001F67D9" w:rsidRDefault="001F67D9" w:rsidP="008974A5">
      <w:pPr>
        <w:pStyle w:val="Text"/>
        <w:rPr>
          <w:sz w:val="22"/>
          <w:szCs w:val="22"/>
        </w:rPr>
      </w:pPr>
    </w:p>
    <w:p w14:paraId="6BEDFBCE" w14:textId="77777777" w:rsidR="004E5161" w:rsidRPr="008974A5" w:rsidRDefault="004E5161" w:rsidP="008974A5">
      <w:pPr>
        <w:pStyle w:val="Text"/>
        <w:rPr>
          <w:sz w:val="22"/>
          <w:szCs w:val="22"/>
        </w:rPr>
      </w:pPr>
    </w:p>
    <w:p w14:paraId="704A9195" w14:textId="4E6CDF7A" w:rsidR="008974A5" w:rsidRDefault="00780E39" w:rsidP="008974A5">
      <w:pPr>
        <w:pStyle w:val="Text"/>
        <w:rPr>
          <w:sz w:val="22"/>
          <w:szCs w:val="22"/>
        </w:rPr>
      </w:pPr>
      <w:r w:rsidRPr="00780E39">
        <w:rPr>
          <w:b/>
          <w:bCs/>
          <w:i/>
          <w:iCs/>
          <w:sz w:val="22"/>
          <w:szCs w:val="22"/>
        </w:rPr>
        <w:t>Osterfeld</w:t>
      </w:r>
      <w:r w:rsidR="00E12E83">
        <w:rPr>
          <w:b/>
          <w:bCs/>
          <w:i/>
          <w:iCs/>
          <w:sz w:val="22"/>
          <w:szCs w:val="22"/>
        </w:rPr>
        <w:t xml:space="preserve"> f</w:t>
      </w:r>
      <w:r w:rsidRPr="00780E39">
        <w:rPr>
          <w:b/>
          <w:bCs/>
          <w:i/>
          <w:iCs/>
          <w:sz w:val="22"/>
          <w:szCs w:val="22"/>
        </w:rPr>
        <w:t>or Future</w:t>
      </w:r>
      <w:r w:rsidRPr="00780E39">
        <w:rPr>
          <w:sz w:val="22"/>
          <w:szCs w:val="22"/>
        </w:rPr>
        <w:t xml:space="preserve"> ist eine interdisziplinäre Diskursreihe, bei der auf wissenschaftlich fundierter Basis Zukunftsfragen im Allgemeinen und unserer Stadt im Besonderen behandelt werden. Diese Reihe zielt auf ein breites Publikum. Wir streben einen Dialog zwischen der Wissenschaft, den Anwendern und den Akteuren der Zivilgesellschaft an. Jeder, der an Zukunftsfragen interessiert und in besonderer Weise von den gesellschaftlichen Umwälzungen – wie z.B. der digitalen Transformation – betroffen ist, ist zur Diskussion eingeladen und soll mit Informationen versorgt und in die Lage versetzt werden, persönliche Richtungsentscheidungen vorzunehmen. Unser Anspruch soll darin bestehen, durch höchste Qualität der Referentinnen und Referenten Aufmerksamkeit zu erzielen.</w:t>
      </w:r>
      <w:r w:rsidR="00A97410">
        <w:rPr>
          <w:sz w:val="22"/>
          <w:szCs w:val="22"/>
        </w:rPr>
        <w:t xml:space="preserve"> </w:t>
      </w:r>
      <w:r w:rsidR="006964DF">
        <w:rPr>
          <w:sz w:val="22"/>
          <w:szCs w:val="22"/>
        </w:rPr>
        <w:t>Die</w:t>
      </w:r>
      <w:r w:rsidR="00A97410">
        <w:rPr>
          <w:sz w:val="22"/>
          <w:szCs w:val="22"/>
        </w:rPr>
        <w:t xml:space="preserve"> Vortr</w:t>
      </w:r>
      <w:r w:rsidR="006964DF">
        <w:rPr>
          <w:sz w:val="22"/>
          <w:szCs w:val="22"/>
        </w:rPr>
        <w:t>ä</w:t>
      </w:r>
      <w:r w:rsidR="00A97410">
        <w:rPr>
          <w:sz w:val="22"/>
          <w:szCs w:val="22"/>
        </w:rPr>
        <w:t>g</w:t>
      </w:r>
      <w:r w:rsidR="006964DF">
        <w:rPr>
          <w:sz w:val="22"/>
          <w:szCs w:val="22"/>
        </w:rPr>
        <w:t>e</w:t>
      </w:r>
      <w:r w:rsidR="00A97410">
        <w:rPr>
          <w:sz w:val="22"/>
          <w:szCs w:val="22"/>
        </w:rPr>
        <w:t xml:space="preserve"> </w:t>
      </w:r>
      <w:r w:rsidR="00200AD4">
        <w:rPr>
          <w:sz w:val="22"/>
          <w:szCs w:val="22"/>
        </w:rPr>
        <w:t>k</w:t>
      </w:r>
      <w:r w:rsidR="006964DF">
        <w:rPr>
          <w:sz w:val="22"/>
          <w:szCs w:val="22"/>
        </w:rPr>
        <w:t>ö</w:t>
      </w:r>
      <w:r w:rsidR="00200AD4">
        <w:rPr>
          <w:sz w:val="22"/>
          <w:szCs w:val="22"/>
        </w:rPr>
        <w:t>nn</w:t>
      </w:r>
      <w:r w:rsidR="006964DF">
        <w:rPr>
          <w:sz w:val="22"/>
          <w:szCs w:val="22"/>
        </w:rPr>
        <w:t>en</w:t>
      </w:r>
      <w:r w:rsidR="00200AD4">
        <w:rPr>
          <w:sz w:val="22"/>
          <w:szCs w:val="22"/>
        </w:rPr>
        <w:t xml:space="preserve"> sowohl </w:t>
      </w:r>
      <w:r w:rsidR="006964DF">
        <w:rPr>
          <w:sz w:val="22"/>
          <w:szCs w:val="22"/>
        </w:rPr>
        <w:t>in Präsenz</w:t>
      </w:r>
      <w:r w:rsidR="00A97410">
        <w:rPr>
          <w:sz w:val="22"/>
          <w:szCs w:val="22"/>
        </w:rPr>
        <w:t xml:space="preserve"> im Kulturhaus Osterfeld </w:t>
      </w:r>
      <w:r w:rsidR="00200AD4">
        <w:rPr>
          <w:sz w:val="22"/>
          <w:szCs w:val="22"/>
        </w:rPr>
        <w:t xml:space="preserve">als auch im </w:t>
      </w:r>
      <w:r w:rsidR="006964DF">
        <w:rPr>
          <w:sz w:val="22"/>
          <w:szCs w:val="22"/>
        </w:rPr>
        <w:t xml:space="preserve">Livestream </w:t>
      </w:r>
      <w:r w:rsidR="001B36DF">
        <w:rPr>
          <w:sz w:val="22"/>
          <w:szCs w:val="22"/>
        </w:rPr>
        <w:t>besucht</w:t>
      </w:r>
      <w:r w:rsidR="006964DF">
        <w:rPr>
          <w:sz w:val="22"/>
          <w:szCs w:val="22"/>
        </w:rPr>
        <w:t xml:space="preserve"> werden.</w:t>
      </w:r>
    </w:p>
    <w:p w14:paraId="6050B900" w14:textId="13D61B6E" w:rsidR="00780E39" w:rsidRDefault="00780E39" w:rsidP="008974A5">
      <w:pPr>
        <w:pStyle w:val="Text"/>
        <w:rPr>
          <w:sz w:val="22"/>
          <w:szCs w:val="22"/>
        </w:rPr>
      </w:pPr>
    </w:p>
    <w:p w14:paraId="12FFA930" w14:textId="01C78880" w:rsidR="00B73462" w:rsidRDefault="00B73462">
      <w:pPr>
        <w:pStyle w:val="Text"/>
        <w:rPr>
          <w:sz w:val="22"/>
          <w:szCs w:val="22"/>
        </w:rPr>
      </w:pPr>
    </w:p>
    <w:p w14:paraId="5ECC5AAF" w14:textId="144CC2AE" w:rsidR="00E26FF3" w:rsidRPr="00705427" w:rsidRDefault="00443894">
      <w:pPr>
        <w:pStyle w:val="Text"/>
        <w:rPr>
          <w:b/>
          <w:bCs/>
          <w:sz w:val="22"/>
          <w:szCs w:val="22"/>
        </w:rPr>
      </w:pPr>
      <w:r w:rsidRPr="00705427">
        <w:rPr>
          <w:b/>
          <w:bCs/>
          <w:sz w:val="22"/>
          <w:szCs w:val="22"/>
        </w:rPr>
        <w:t xml:space="preserve">Vortrag </w:t>
      </w:r>
      <w:r w:rsidR="0027244E" w:rsidRPr="0027244E">
        <w:rPr>
          <w:rFonts w:hint="eastAsia"/>
          <w:b/>
          <w:bCs/>
          <w:sz w:val="22"/>
          <w:szCs w:val="22"/>
        </w:rPr>
        <w:t>Prof. Dr. Karsten Wendland</w:t>
      </w:r>
      <w:r w:rsidR="003D7E36">
        <w:rPr>
          <w:b/>
          <w:bCs/>
          <w:sz w:val="22"/>
          <w:szCs w:val="22"/>
        </w:rPr>
        <w:t>:</w:t>
      </w:r>
      <w:r w:rsidRPr="00705427">
        <w:rPr>
          <w:b/>
          <w:bCs/>
          <w:sz w:val="22"/>
          <w:szCs w:val="22"/>
        </w:rPr>
        <w:t xml:space="preserve"> </w:t>
      </w:r>
      <w:r w:rsidR="0027244E" w:rsidRPr="0027244E">
        <w:rPr>
          <w:rFonts w:hint="eastAsia"/>
          <w:b/>
          <w:bCs/>
          <w:sz w:val="22"/>
          <w:szCs w:val="22"/>
        </w:rPr>
        <w:t>Künstliches Bewusstsein - Was Menschen glauben und Maschinen tun</w:t>
      </w:r>
    </w:p>
    <w:p w14:paraId="18C0CA85" w14:textId="53F14C88" w:rsidR="009C23C8" w:rsidRDefault="0027244E">
      <w:pPr>
        <w:pStyle w:val="Text"/>
        <w:rPr>
          <w:sz w:val="22"/>
          <w:szCs w:val="22"/>
        </w:rPr>
      </w:pPr>
      <w:r w:rsidRPr="0027244E">
        <w:rPr>
          <w:sz w:val="22"/>
          <w:szCs w:val="22"/>
        </w:rPr>
        <w:t>Große Fantasien beflügeln Futuristen zur Entwicklung von Zukunftsvisionen, bei denen Maschinen den Menschen ebenbürtig sind - zwar aus anderen Materialien geschaffen, aber ausgestattet mit eigenem Bewusstsein auf menschenähnlichem Niveau oder gar weit darüber hinaus. Skeptiker halten dies für völlig abwegig, während manche Robotiker bereits jetzt „bewusste“ Maschinen bauen und dies auch so nennen.</w:t>
      </w:r>
      <w:r w:rsidRPr="0027244E">
        <w:rPr>
          <w:sz w:val="22"/>
          <w:szCs w:val="22"/>
        </w:rPr>
        <w:br/>
      </w:r>
      <w:r w:rsidRPr="0027244E">
        <w:rPr>
          <w:sz w:val="22"/>
          <w:szCs w:val="22"/>
        </w:rPr>
        <w:br/>
        <w:t>Im Vortrag wird in das Thema ei</w:t>
      </w:r>
      <w:r w:rsidR="007E41E3">
        <w:rPr>
          <w:sz w:val="22"/>
          <w:szCs w:val="22"/>
        </w:rPr>
        <w:t>n</w:t>
      </w:r>
      <w:r w:rsidRPr="0027244E">
        <w:rPr>
          <w:sz w:val="22"/>
          <w:szCs w:val="22"/>
        </w:rPr>
        <w:t>geführt und an Beispielen aufgezeigt, was Stand der Forschung und Entwicklung ist, welche Erwartungen für die Zukunft bestehen und an welchen Stellen wir aufpassen sollten.</w:t>
      </w:r>
      <w:r>
        <w:rPr>
          <w:sz w:val="22"/>
          <w:szCs w:val="22"/>
        </w:rPr>
        <w:t xml:space="preserve"> </w:t>
      </w:r>
      <w:r w:rsidRPr="0027244E">
        <w:rPr>
          <w:sz w:val="22"/>
          <w:szCs w:val="22"/>
        </w:rPr>
        <w:t>Die anschließende Diskussion ist zum breiten offenen Austausch mit Bürgerinnen und Bürgern angelegt.</w:t>
      </w:r>
      <w:r w:rsidRPr="0027244E">
        <w:rPr>
          <w:sz w:val="22"/>
          <w:szCs w:val="22"/>
        </w:rPr>
        <w:br/>
      </w:r>
      <w:r w:rsidRPr="0027244E">
        <w:rPr>
          <w:sz w:val="22"/>
          <w:szCs w:val="22"/>
        </w:rPr>
        <w:br/>
        <w:t>Prof. Dr. Karsten Wendland ist Senior Researcher am Karlsruher Institut für Technologie (KIT) Institut für Technikfolgenabschätzung und Systemanalyse (ITAS).</w:t>
      </w:r>
    </w:p>
    <w:p w14:paraId="198BC8FA" w14:textId="1AE09436" w:rsidR="00D75959" w:rsidRDefault="00D75959">
      <w:pPr>
        <w:pStyle w:val="Text"/>
        <w:rPr>
          <w:sz w:val="22"/>
          <w:szCs w:val="22"/>
        </w:rPr>
      </w:pPr>
    </w:p>
    <w:p w14:paraId="6EED52A2" w14:textId="77777777" w:rsidR="005D2FEE" w:rsidRPr="005D2FEE" w:rsidRDefault="005D2FEE" w:rsidP="005D2FEE">
      <w:pPr>
        <w:pStyle w:val="Text"/>
        <w:rPr>
          <w:sz w:val="22"/>
          <w:szCs w:val="22"/>
        </w:rPr>
      </w:pPr>
      <w:r w:rsidRPr="005D2FEE">
        <w:rPr>
          <w:sz w:val="22"/>
          <w:szCs w:val="22"/>
        </w:rPr>
        <w:t>VK / AK: € 7,90 / Livestream-Zugang: € 5,90</w:t>
      </w:r>
    </w:p>
    <w:p w14:paraId="01233EA0" w14:textId="77777777" w:rsidR="004F7EB4" w:rsidRDefault="004F7EB4">
      <w:pPr>
        <w:pStyle w:val="Text"/>
        <w:rPr>
          <w:sz w:val="22"/>
          <w:szCs w:val="22"/>
        </w:rPr>
      </w:pPr>
    </w:p>
    <w:p w14:paraId="091B3A22" w14:textId="77777777" w:rsidR="004F7EB4" w:rsidRPr="004F7EB4" w:rsidRDefault="004F7EB4" w:rsidP="004F7EB4">
      <w:pPr>
        <w:pStyle w:val="Text"/>
        <w:rPr>
          <w:sz w:val="22"/>
          <w:szCs w:val="22"/>
        </w:rPr>
      </w:pPr>
      <w:r w:rsidRPr="004F7EB4">
        <w:rPr>
          <w:sz w:val="22"/>
          <w:szCs w:val="22"/>
        </w:rPr>
        <w:t xml:space="preserve">Karten und Informationen gibt es im Kulturhaus Osterfeld (07231) 3182-15, dienstags bis freitags, 14.00 bis 18.00 Uhr, per Mail unter: karten@kulturhaus-osterfeld.de und an allen bekannten Vorverkaufsstellen oder unter </w:t>
      </w:r>
      <w:hyperlink r:id="rId11" w:history="1">
        <w:r w:rsidRPr="004F7EB4">
          <w:rPr>
            <w:rStyle w:val="Hyperlink"/>
            <w:sz w:val="22"/>
            <w:szCs w:val="22"/>
          </w:rPr>
          <w:t>www.kulturhaus-osterfeld.de</w:t>
        </w:r>
      </w:hyperlink>
      <w:r w:rsidRPr="004F7EB4">
        <w:rPr>
          <w:sz w:val="22"/>
          <w:szCs w:val="22"/>
        </w:rPr>
        <w:t>.</w:t>
      </w:r>
    </w:p>
    <w:p w14:paraId="7491E9F6" w14:textId="77777777" w:rsidR="004F7EB4" w:rsidRPr="004F7EB4" w:rsidRDefault="004F7EB4" w:rsidP="004F7EB4">
      <w:pPr>
        <w:pStyle w:val="Text"/>
        <w:rPr>
          <w:sz w:val="22"/>
          <w:szCs w:val="22"/>
        </w:rPr>
      </w:pPr>
    </w:p>
    <w:p w14:paraId="7E308B8A" w14:textId="77777777" w:rsidR="00623F3D" w:rsidRDefault="00623F3D">
      <w:pPr>
        <w:pStyle w:val="Text"/>
        <w:rPr>
          <w:sz w:val="22"/>
          <w:szCs w:val="22"/>
        </w:rPr>
      </w:pPr>
    </w:p>
    <w:p w14:paraId="0A3CDFF9" w14:textId="6B03F083" w:rsidR="00E64D26" w:rsidRDefault="00E64D26">
      <w:pPr>
        <w:pStyle w:val="Text"/>
        <w:rPr>
          <w:sz w:val="22"/>
          <w:szCs w:val="22"/>
        </w:rPr>
      </w:pPr>
      <w:r>
        <w:rPr>
          <w:sz w:val="22"/>
          <w:szCs w:val="22"/>
        </w:rPr>
        <w:t xml:space="preserve">Pforzheim, den </w:t>
      </w:r>
      <w:r w:rsidR="00862CEF">
        <w:rPr>
          <w:sz w:val="22"/>
          <w:szCs w:val="22"/>
        </w:rPr>
        <w:t>2</w:t>
      </w:r>
      <w:r w:rsidR="00AB0676">
        <w:rPr>
          <w:sz w:val="22"/>
          <w:szCs w:val="22"/>
        </w:rPr>
        <w:t>9</w:t>
      </w:r>
      <w:r>
        <w:rPr>
          <w:sz w:val="22"/>
          <w:szCs w:val="22"/>
        </w:rPr>
        <w:t>.</w:t>
      </w:r>
      <w:r w:rsidR="0027244E">
        <w:rPr>
          <w:sz w:val="22"/>
          <w:szCs w:val="22"/>
        </w:rPr>
        <w:t>1</w:t>
      </w:r>
      <w:r w:rsidR="00B35B44">
        <w:rPr>
          <w:sz w:val="22"/>
          <w:szCs w:val="22"/>
        </w:rPr>
        <w:t>0</w:t>
      </w:r>
      <w:r>
        <w:rPr>
          <w:sz w:val="22"/>
          <w:szCs w:val="22"/>
        </w:rPr>
        <w:t>.202</w:t>
      </w:r>
      <w:r w:rsidR="00B35B44">
        <w:rPr>
          <w:sz w:val="22"/>
          <w:szCs w:val="22"/>
        </w:rPr>
        <w:t>1</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09E9" w14:textId="77777777" w:rsidR="001929CE" w:rsidRDefault="001929CE">
      <w:pPr>
        <w:spacing w:before="0"/>
        <w:rPr>
          <w:rFonts w:hint="eastAsia"/>
        </w:rPr>
      </w:pPr>
      <w:r>
        <w:separator/>
      </w:r>
    </w:p>
  </w:endnote>
  <w:endnote w:type="continuationSeparator" w:id="0">
    <w:p w14:paraId="3AEE76D0" w14:textId="77777777" w:rsidR="001929CE" w:rsidRDefault="001929CE">
      <w:pPr>
        <w:spacing w:before="0"/>
        <w:rPr>
          <w:rFonts w:hint="eastAsia"/>
        </w:rPr>
      </w:pPr>
      <w:r>
        <w:continuationSeparator/>
      </w:r>
    </w:p>
  </w:endnote>
  <w:endnote w:type="continuationNotice" w:id="1">
    <w:p w14:paraId="5F2AF859" w14:textId="77777777" w:rsidR="001929CE" w:rsidRDefault="001929CE">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EB6C" w14:textId="77777777" w:rsidR="001929CE" w:rsidRDefault="001929CE">
      <w:pPr>
        <w:spacing w:before="0"/>
        <w:rPr>
          <w:rFonts w:hint="eastAsia"/>
        </w:rPr>
      </w:pPr>
      <w:r>
        <w:separator/>
      </w:r>
    </w:p>
  </w:footnote>
  <w:footnote w:type="continuationSeparator" w:id="0">
    <w:p w14:paraId="23EACAF3" w14:textId="77777777" w:rsidR="001929CE" w:rsidRDefault="001929CE">
      <w:pPr>
        <w:spacing w:before="0"/>
        <w:rPr>
          <w:rFonts w:hint="eastAsia"/>
        </w:rPr>
      </w:pPr>
      <w:r>
        <w:continuationSeparator/>
      </w:r>
    </w:p>
  </w:footnote>
  <w:footnote w:type="continuationNotice" w:id="1">
    <w:p w14:paraId="0AFFD04B" w14:textId="77777777" w:rsidR="001929CE" w:rsidRDefault="001929CE">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604E0"/>
    <w:rsid w:val="00084EEF"/>
    <w:rsid w:val="000E52C2"/>
    <w:rsid w:val="00104C6B"/>
    <w:rsid w:val="001536F0"/>
    <w:rsid w:val="001929CE"/>
    <w:rsid w:val="001B36DF"/>
    <w:rsid w:val="001C287C"/>
    <w:rsid w:val="001F67D9"/>
    <w:rsid w:val="001F6FA6"/>
    <w:rsid w:val="00200AD4"/>
    <w:rsid w:val="00263F60"/>
    <w:rsid w:val="002673BC"/>
    <w:rsid w:val="0027244E"/>
    <w:rsid w:val="0028190B"/>
    <w:rsid w:val="00285813"/>
    <w:rsid w:val="00290775"/>
    <w:rsid w:val="002911FE"/>
    <w:rsid w:val="00295A24"/>
    <w:rsid w:val="002D77C6"/>
    <w:rsid w:val="003169A4"/>
    <w:rsid w:val="0035272B"/>
    <w:rsid w:val="003B6386"/>
    <w:rsid w:val="003C7E01"/>
    <w:rsid w:val="003D7E36"/>
    <w:rsid w:val="003F35D4"/>
    <w:rsid w:val="00412B3F"/>
    <w:rsid w:val="00414111"/>
    <w:rsid w:val="00421319"/>
    <w:rsid w:val="00431C3D"/>
    <w:rsid w:val="00436D2A"/>
    <w:rsid w:val="00443894"/>
    <w:rsid w:val="0046378F"/>
    <w:rsid w:val="00476354"/>
    <w:rsid w:val="004D2259"/>
    <w:rsid w:val="004E5161"/>
    <w:rsid w:val="004F7EB4"/>
    <w:rsid w:val="00520123"/>
    <w:rsid w:val="00531DB3"/>
    <w:rsid w:val="00557539"/>
    <w:rsid w:val="00584D78"/>
    <w:rsid w:val="005A0527"/>
    <w:rsid w:val="005A1FCC"/>
    <w:rsid w:val="005B5490"/>
    <w:rsid w:val="005C1EC6"/>
    <w:rsid w:val="005C1FD9"/>
    <w:rsid w:val="005D2FEE"/>
    <w:rsid w:val="005F10B7"/>
    <w:rsid w:val="005F7784"/>
    <w:rsid w:val="00623F3D"/>
    <w:rsid w:val="0067081F"/>
    <w:rsid w:val="006964DF"/>
    <w:rsid w:val="006A5B8C"/>
    <w:rsid w:val="006B1482"/>
    <w:rsid w:val="006B52D3"/>
    <w:rsid w:val="006D115C"/>
    <w:rsid w:val="006D1BB7"/>
    <w:rsid w:val="006D6FFC"/>
    <w:rsid w:val="006E3868"/>
    <w:rsid w:val="00705427"/>
    <w:rsid w:val="00707389"/>
    <w:rsid w:val="00734482"/>
    <w:rsid w:val="00736A51"/>
    <w:rsid w:val="00746337"/>
    <w:rsid w:val="007500E2"/>
    <w:rsid w:val="00774167"/>
    <w:rsid w:val="00780E39"/>
    <w:rsid w:val="007D2C70"/>
    <w:rsid w:val="007E41E3"/>
    <w:rsid w:val="00862CEF"/>
    <w:rsid w:val="008974A5"/>
    <w:rsid w:val="008A2F63"/>
    <w:rsid w:val="008C1C7C"/>
    <w:rsid w:val="00916E62"/>
    <w:rsid w:val="00934674"/>
    <w:rsid w:val="009356E0"/>
    <w:rsid w:val="00967270"/>
    <w:rsid w:val="00997092"/>
    <w:rsid w:val="009C23C8"/>
    <w:rsid w:val="00A97410"/>
    <w:rsid w:val="00AA3A1E"/>
    <w:rsid w:val="00AB0676"/>
    <w:rsid w:val="00AB0998"/>
    <w:rsid w:val="00AB5149"/>
    <w:rsid w:val="00AD5576"/>
    <w:rsid w:val="00AF183A"/>
    <w:rsid w:val="00B35B44"/>
    <w:rsid w:val="00B56931"/>
    <w:rsid w:val="00B73462"/>
    <w:rsid w:val="00BA362C"/>
    <w:rsid w:val="00C0620E"/>
    <w:rsid w:val="00C14EAA"/>
    <w:rsid w:val="00C24EFC"/>
    <w:rsid w:val="00C45DDD"/>
    <w:rsid w:val="00C904AF"/>
    <w:rsid w:val="00CB3953"/>
    <w:rsid w:val="00CB4472"/>
    <w:rsid w:val="00CB621D"/>
    <w:rsid w:val="00CD6F1B"/>
    <w:rsid w:val="00CF2936"/>
    <w:rsid w:val="00D05AE8"/>
    <w:rsid w:val="00D07448"/>
    <w:rsid w:val="00D3454A"/>
    <w:rsid w:val="00D60972"/>
    <w:rsid w:val="00D62F2F"/>
    <w:rsid w:val="00D75959"/>
    <w:rsid w:val="00DA06E3"/>
    <w:rsid w:val="00DA546E"/>
    <w:rsid w:val="00DA62AF"/>
    <w:rsid w:val="00DA6393"/>
    <w:rsid w:val="00DE25FA"/>
    <w:rsid w:val="00DE730C"/>
    <w:rsid w:val="00E12E83"/>
    <w:rsid w:val="00E15013"/>
    <w:rsid w:val="00E23EBC"/>
    <w:rsid w:val="00E26FF3"/>
    <w:rsid w:val="00E34E14"/>
    <w:rsid w:val="00E64D26"/>
    <w:rsid w:val="00E81F5A"/>
    <w:rsid w:val="00E82045"/>
    <w:rsid w:val="00E83999"/>
    <w:rsid w:val="00E905F5"/>
    <w:rsid w:val="00E939A1"/>
    <w:rsid w:val="00EA4443"/>
    <w:rsid w:val="00F72F0A"/>
    <w:rsid w:val="00F930B4"/>
    <w:rsid w:val="00FB0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4F7EB4"/>
    <w:rPr>
      <w:color w:val="605E5C"/>
      <w:shd w:val="clear" w:color="auto" w:fill="E1DFDD"/>
    </w:rPr>
  </w:style>
  <w:style w:type="paragraph" w:styleId="Kopfzeile">
    <w:name w:val="header"/>
    <w:basedOn w:val="Standard"/>
    <w:link w:val="KopfzeileZchn"/>
    <w:uiPriority w:val="99"/>
    <w:semiHidden/>
    <w:unhideWhenUsed/>
    <w:rsid w:val="00557539"/>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557539"/>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557539"/>
    <w:pPr>
      <w:tabs>
        <w:tab w:val="center" w:pos="4536"/>
        <w:tab w:val="right" w:pos="9072"/>
      </w:tabs>
      <w:spacing w:before="0"/>
    </w:pPr>
  </w:style>
  <w:style w:type="character" w:customStyle="1" w:styleId="FuzeileZchn">
    <w:name w:val="Fußzeile Zchn"/>
    <w:basedOn w:val="Absatz-Standardschriftart"/>
    <w:link w:val="Fuzeile"/>
    <w:uiPriority w:val="99"/>
    <w:semiHidden/>
    <w:rsid w:val="00557539"/>
    <w:rPr>
      <w:rFonts w:ascii="Helvetica Neue" w:hAnsi="Helvetica Neue" w:cs="Arial Unicode MS"/>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ulturhaus-osterfeld.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4C3839BE-18CA-4AA4-BC24-74272C041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2174</Characters>
  <Application>Microsoft Office Word</Application>
  <DocSecurity>0</DocSecurity>
  <Lines>18</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8</cp:revision>
  <cp:lastPrinted>2021-09-30T13:23:00Z</cp:lastPrinted>
  <dcterms:created xsi:type="dcterms:W3CDTF">2021-10-29T12:48:00Z</dcterms:created>
  <dcterms:modified xsi:type="dcterms:W3CDTF">2021-11-10T12:51:00Z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4462700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